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09C7" w14:textId="70800FD2" w:rsidR="00042D6C" w:rsidRDefault="00042D6C" w:rsidP="00042D6C">
      <w:pPr>
        <w:pStyle w:val="NormalWeb"/>
        <w:jc w:val="center"/>
      </w:pPr>
      <w:r>
        <w:rPr>
          <w:noProof/>
        </w:rPr>
        <w:drawing>
          <wp:inline distT="0" distB="0" distL="0" distR="0" wp14:anchorId="6B054B20" wp14:editId="40C1B3C8">
            <wp:extent cx="3404235" cy="1192450"/>
            <wp:effectExtent l="0" t="0" r="5715" b="8255"/>
            <wp:docPr id="1560333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00" cy="119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C2BD" w14:textId="77777777" w:rsidR="00610E99" w:rsidRPr="00BC544A" w:rsidRDefault="00610E99" w:rsidP="00E13F84">
      <w:pPr>
        <w:spacing w:line="276" w:lineRule="auto"/>
        <w:rPr>
          <w:sz w:val="4"/>
          <w:szCs w:val="4"/>
        </w:rPr>
      </w:pPr>
    </w:p>
    <w:p w14:paraId="787BA73F" w14:textId="77777777" w:rsidR="00370169" w:rsidRPr="00AB2A49" w:rsidRDefault="00370169" w:rsidP="00797478">
      <w:pPr>
        <w:bidi/>
        <w:ind w:left="141"/>
        <w:jc w:val="both"/>
        <w:rPr>
          <w:szCs w:val="24"/>
          <w:rtl/>
        </w:rPr>
      </w:pPr>
      <w:r w:rsidRPr="00AB2A49">
        <w:rPr>
          <w:rFonts w:hint="cs"/>
          <w:szCs w:val="24"/>
          <w:rtl/>
        </w:rPr>
        <w:t xml:space="preserve">کد مقاله: </w:t>
      </w:r>
      <w:r w:rsidR="002E419C">
        <w:rPr>
          <w:rFonts w:hint="cs"/>
          <w:szCs w:val="24"/>
          <w:rtl/>
        </w:rPr>
        <w:t>.....................</w:t>
      </w:r>
      <w:r w:rsidR="00AB2A49">
        <w:rPr>
          <w:rFonts w:hint="cs"/>
          <w:szCs w:val="24"/>
          <w:rtl/>
        </w:rPr>
        <w:t xml:space="preserve"> </w:t>
      </w:r>
    </w:p>
    <w:p w14:paraId="3ACC0CE1" w14:textId="77777777" w:rsidR="00322D42" w:rsidRPr="00BC544A" w:rsidRDefault="00322D42" w:rsidP="00610E99">
      <w:pPr>
        <w:bidi/>
        <w:ind w:left="141"/>
        <w:jc w:val="both"/>
        <w:rPr>
          <w:sz w:val="8"/>
          <w:szCs w:val="8"/>
          <w:rtl/>
        </w:rPr>
      </w:pPr>
    </w:p>
    <w:p w14:paraId="4116EA48" w14:textId="77777777" w:rsidR="006E61C6" w:rsidRPr="00AB2A49" w:rsidRDefault="00E13F84" w:rsidP="00610E99">
      <w:pPr>
        <w:bidi/>
        <w:ind w:left="141"/>
        <w:jc w:val="both"/>
        <w:rPr>
          <w:szCs w:val="24"/>
          <w:rtl/>
        </w:rPr>
      </w:pPr>
      <w:r w:rsidRPr="00AB2A49">
        <w:rPr>
          <w:rFonts w:hint="cs"/>
          <w:szCs w:val="24"/>
          <w:rtl/>
        </w:rPr>
        <w:t>نويسنده/ نويسندگان گرامي مقاله</w:t>
      </w:r>
      <w:r w:rsidR="006B4387" w:rsidRPr="00AB2A49">
        <w:rPr>
          <w:rFonts w:hint="cs"/>
          <w:szCs w:val="24"/>
          <w:rtl/>
        </w:rPr>
        <w:t xml:space="preserve"> </w:t>
      </w:r>
    </w:p>
    <w:p w14:paraId="27269E21" w14:textId="5402558D" w:rsidR="00E13F84" w:rsidRPr="00AB2A49" w:rsidRDefault="00E13F84" w:rsidP="00702E38">
      <w:pPr>
        <w:bidi/>
        <w:ind w:left="141" w:firstLine="197"/>
        <w:jc w:val="both"/>
        <w:rPr>
          <w:szCs w:val="24"/>
          <w:rtl/>
        </w:rPr>
      </w:pPr>
      <w:r w:rsidRPr="00AB2A49">
        <w:rPr>
          <w:rFonts w:hint="cs"/>
          <w:szCs w:val="24"/>
          <w:rtl/>
        </w:rPr>
        <w:t xml:space="preserve">خواهشمند است نسبت به تكميل اطلاعات زير اقدام و اين فرم را همراه با اصل مقاله به دبيرخانه سمپوزيوم فولاد </w:t>
      </w:r>
      <w:r w:rsidR="001768C4">
        <w:rPr>
          <w:rFonts w:hint="cs"/>
          <w:szCs w:val="24"/>
          <w:rtl/>
          <w:lang w:bidi="fa-IR"/>
        </w:rPr>
        <w:t>403</w:t>
      </w:r>
      <w:r w:rsidRPr="00AB2A49">
        <w:rPr>
          <w:rFonts w:hint="cs"/>
          <w:szCs w:val="24"/>
          <w:rtl/>
        </w:rPr>
        <w:t xml:space="preserve"> ارسال فرمائيد.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3118"/>
        <w:gridCol w:w="2967"/>
        <w:gridCol w:w="4121"/>
      </w:tblGrid>
      <w:tr w:rsidR="006E61C6" w:rsidRPr="00AB2A49" w14:paraId="3519B692" w14:textId="77777777" w:rsidTr="009F4FC9">
        <w:trPr>
          <w:trHeight w:val="720"/>
          <w:jc w:val="center"/>
        </w:trPr>
        <w:tc>
          <w:tcPr>
            <w:tcW w:w="10206" w:type="dxa"/>
            <w:gridSpan w:val="3"/>
            <w:vAlign w:val="center"/>
          </w:tcPr>
          <w:p w14:paraId="0F8D26E4" w14:textId="77777777" w:rsidR="006E61C6" w:rsidRPr="00F23381" w:rsidRDefault="006E61C6" w:rsidP="00610E99">
            <w:pPr>
              <w:bidi/>
              <w:ind w:left="141"/>
              <w:jc w:val="left"/>
              <w:rPr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عنوان مقاله:</w:t>
            </w:r>
            <w:r w:rsidR="008A43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C7F7F">
              <w:rPr>
                <w:rFonts w:hint="cs"/>
                <w:sz w:val="20"/>
                <w:szCs w:val="20"/>
                <w:rtl/>
              </w:rPr>
              <w:t>................</w:t>
            </w:r>
            <w:r w:rsidR="00F23381">
              <w:rPr>
                <w:rFonts w:hint="cs"/>
                <w:sz w:val="20"/>
                <w:szCs w:val="20"/>
                <w:rtl/>
              </w:rPr>
              <w:t>...............................</w:t>
            </w:r>
            <w:r w:rsidR="00610E99">
              <w:rPr>
                <w:rFonts w:hint="cs"/>
                <w:sz w:val="20"/>
                <w:szCs w:val="20"/>
                <w:rtl/>
              </w:rPr>
              <w:t>...........................</w:t>
            </w:r>
            <w:r w:rsidR="00F23381">
              <w:rPr>
                <w:rFonts w:hint="cs"/>
                <w:sz w:val="20"/>
                <w:szCs w:val="20"/>
                <w:rtl/>
              </w:rPr>
              <w:t>...............................................</w:t>
            </w:r>
            <w:r w:rsidR="00EC7F7F">
              <w:rPr>
                <w:rFonts w:hint="cs"/>
                <w:sz w:val="20"/>
                <w:szCs w:val="20"/>
                <w:rtl/>
              </w:rPr>
              <w:t>..............................</w:t>
            </w:r>
            <w:r w:rsidR="00F23381">
              <w:rPr>
                <w:rFonts w:hint="cs"/>
                <w:sz w:val="20"/>
                <w:szCs w:val="20"/>
                <w:rtl/>
              </w:rPr>
              <w:t>.................</w:t>
            </w:r>
            <w:r w:rsidR="00CB75CC">
              <w:rPr>
                <w:rFonts w:hint="cs"/>
                <w:sz w:val="20"/>
                <w:szCs w:val="20"/>
                <w:rtl/>
              </w:rPr>
              <w:t>................</w:t>
            </w:r>
            <w:r w:rsidR="00AD7142">
              <w:rPr>
                <w:rFonts w:hint="cs"/>
                <w:sz w:val="20"/>
                <w:szCs w:val="20"/>
                <w:rtl/>
              </w:rPr>
              <w:t>..........................</w:t>
            </w:r>
            <w:r w:rsidR="00CB75CC">
              <w:rPr>
                <w:rFonts w:hint="cs"/>
                <w:sz w:val="20"/>
                <w:szCs w:val="20"/>
                <w:rtl/>
              </w:rPr>
              <w:t>........</w:t>
            </w:r>
            <w:r w:rsidR="00F23381">
              <w:rPr>
                <w:rFonts w:hint="cs"/>
                <w:sz w:val="20"/>
                <w:szCs w:val="20"/>
                <w:rtl/>
              </w:rPr>
              <w:t>...........</w:t>
            </w:r>
          </w:p>
        </w:tc>
      </w:tr>
      <w:tr w:rsidR="006E61C6" w:rsidRPr="00AB2A49" w14:paraId="0D83A2AC" w14:textId="77777777" w:rsidTr="00932D92">
        <w:trPr>
          <w:trHeight w:val="1929"/>
          <w:jc w:val="center"/>
        </w:trPr>
        <w:tc>
          <w:tcPr>
            <w:tcW w:w="3118" w:type="dxa"/>
          </w:tcPr>
          <w:p w14:paraId="367DCC4B" w14:textId="77777777" w:rsidR="00F90C0F" w:rsidRDefault="006E61C6" w:rsidP="00B2363C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="00AB2A49" w:rsidRPr="00AB2A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39D">
              <w:rPr>
                <w:rFonts w:hint="cs"/>
                <w:b/>
                <w:bCs/>
                <w:sz w:val="20"/>
                <w:szCs w:val="20"/>
                <w:rtl/>
              </w:rPr>
              <w:t>ارائه دهنده مقاله</w:t>
            </w: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13131724" w14:textId="77777777" w:rsidR="00F90C0F" w:rsidRDefault="00F90C0F" w:rsidP="00610E99">
            <w:pPr>
              <w:bidi/>
              <w:ind w:left="141"/>
              <w:jc w:val="left"/>
              <w:rPr>
                <w:b/>
                <w:bCs/>
                <w:sz w:val="20"/>
                <w:szCs w:val="20"/>
              </w:rPr>
            </w:pPr>
          </w:p>
          <w:p w14:paraId="5E6B74E7" w14:textId="77777777" w:rsidR="006E61C6" w:rsidRPr="00AB2A49" w:rsidRDefault="006E61C6" w:rsidP="00610E99">
            <w:pPr>
              <w:bidi/>
              <w:ind w:left="141"/>
              <w:jc w:val="left"/>
              <w:rPr>
                <w:szCs w:val="24"/>
                <w:rtl/>
              </w:rPr>
            </w:pPr>
          </w:p>
        </w:tc>
        <w:tc>
          <w:tcPr>
            <w:tcW w:w="7088" w:type="dxa"/>
            <w:gridSpan w:val="2"/>
          </w:tcPr>
          <w:p w14:paraId="5B709DEE" w14:textId="77777777" w:rsidR="00F56C9A" w:rsidRPr="00DC288B" w:rsidRDefault="00F56C9A" w:rsidP="00610E99">
            <w:pPr>
              <w:bidi/>
              <w:ind w:left="141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دانشگاه</w:t>
            </w:r>
            <w:r w:rsidR="00CE1C4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17CD9">
              <w:rPr>
                <w:rFonts w:hint="cs"/>
                <w:b/>
                <w:bCs/>
                <w:sz w:val="20"/>
                <w:szCs w:val="20"/>
                <w:rtl/>
              </w:rPr>
              <w:t xml:space="preserve">/ </w:t>
            </w:r>
            <w:r w:rsidR="00CE1C4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محل‌کار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678F67" w14:textId="77777777" w:rsidR="00CB1CB7" w:rsidRPr="00DC288B" w:rsidRDefault="00CB1CB7" w:rsidP="00610E99">
            <w:pPr>
              <w:bidi/>
              <w:ind w:left="141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آخرین مدرک تحصیلی:</w:t>
            </w:r>
            <w:r w:rsidR="00DC288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1F51106" w14:textId="77777777" w:rsidR="006E61C6" w:rsidRPr="00AB2A49" w:rsidRDefault="006E61C6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آدرس ایمیل</w:t>
            </w:r>
            <w:r w:rsidR="00034943" w:rsidRPr="00AB2A4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DC288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19AEC44" w14:textId="77777777" w:rsidR="006E61C6" w:rsidRPr="00DC288B" w:rsidRDefault="006E61C6" w:rsidP="00610E99">
            <w:pPr>
              <w:bidi/>
              <w:ind w:left="141"/>
              <w:jc w:val="both"/>
              <w:rPr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  <w:p w14:paraId="5F66EBC8" w14:textId="77777777" w:rsidR="006E61C6" w:rsidRPr="00DC288B" w:rsidRDefault="006E61C6" w:rsidP="00610E99">
            <w:pPr>
              <w:bidi/>
              <w:ind w:left="141"/>
              <w:jc w:val="both"/>
              <w:rPr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شماره تلفن ثابت:</w:t>
            </w:r>
            <w:r w:rsidR="00DC288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A7033E6" w14:textId="77777777" w:rsidR="006E61C6" w:rsidRPr="00AB2A49" w:rsidRDefault="006E61C6" w:rsidP="00A21CD2">
            <w:pPr>
              <w:bidi/>
              <w:ind w:left="141"/>
              <w:jc w:val="both"/>
              <w:rPr>
                <w:szCs w:val="24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 xml:space="preserve">نشانی </w:t>
            </w:r>
            <w:r w:rsidR="007445E9">
              <w:rPr>
                <w:rFonts w:hint="cs"/>
                <w:b/>
                <w:bCs/>
                <w:sz w:val="20"/>
                <w:szCs w:val="20"/>
                <w:rtl/>
              </w:rPr>
              <w:t>پستی</w:t>
            </w: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DC288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02E38" w:rsidRPr="00AB2A49" w14:paraId="5BAD6895" w14:textId="77777777" w:rsidTr="00702E38">
        <w:trPr>
          <w:trHeight w:val="387"/>
          <w:jc w:val="center"/>
        </w:trPr>
        <w:tc>
          <w:tcPr>
            <w:tcW w:w="3118" w:type="dxa"/>
          </w:tcPr>
          <w:p w14:paraId="0E046918" w14:textId="77777777" w:rsidR="00702E38" w:rsidRPr="002913FA" w:rsidRDefault="00702E38" w:rsidP="00702E38">
            <w:pPr>
              <w:bidi/>
              <w:ind w:left="141"/>
              <w:jc w:val="both"/>
              <w:rPr>
                <w:sz w:val="14"/>
                <w:szCs w:val="14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سایر نویسندگان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67" w:type="dxa"/>
          </w:tcPr>
          <w:p w14:paraId="5A407191" w14:textId="77777777" w:rsidR="00702E38" w:rsidRPr="00702E38" w:rsidRDefault="00702E38" w:rsidP="00702E38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02E38">
              <w:rPr>
                <w:rFonts w:hint="cs"/>
                <w:b/>
                <w:bCs/>
                <w:sz w:val="20"/>
                <w:szCs w:val="20"/>
                <w:rtl/>
              </w:rPr>
              <w:t>آخرین مدرک تحصیلی</w:t>
            </w:r>
          </w:p>
        </w:tc>
        <w:tc>
          <w:tcPr>
            <w:tcW w:w="4121" w:type="dxa"/>
          </w:tcPr>
          <w:p w14:paraId="7551BC30" w14:textId="77777777" w:rsidR="00702E38" w:rsidRPr="00C7489A" w:rsidRDefault="00702E38" w:rsidP="00702E38">
            <w:pPr>
              <w:bidi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دانشگاه/ محل‌کار</w:t>
            </w:r>
          </w:p>
        </w:tc>
      </w:tr>
      <w:tr w:rsidR="00702E38" w:rsidRPr="00AB2A49" w14:paraId="6D11174E" w14:textId="77777777" w:rsidTr="00702E38">
        <w:trPr>
          <w:trHeight w:val="401"/>
          <w:jc w:val="center"/>
        </w:trPr>
        <w:tc>
          <w:tcPr>
            <w:tcW w:w="3118" w:type="dxa"/>
          </w:tcPr>
          <w:p w14:paraId="269212BE" w14:textId="77777777" w:rsidR="00702E38" w:rsidRPr="00AB2A49" w:rsidRDefault="00702E38" w:rsidP="00610E99">
            <w:pPr>
              <w:ind w:left="141"/>
              <w:rPr>
                <w:b/>
                <w:bCs/>
                <w:sz w:val="20"/>
                <w:szCs w:val="20"/>
                <w:rtl/>
              </w:rPr>
            </w:pPr>
            <w:r w:rsidRPr="00AB2A49">
              <w:rPr>
                <w:rFonts w:hint="cs"/>
                <w:szCs w:val="24"/>
                <w:rtl/>
              </w:rPr>
              <w:t>1-</w:t>
            </w:r>
            <w:r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2967" w:type="dxa"/>
          </w:tcPr>
          <w:p w14:paraId="4CE5CB1B" w14:textId="77777777" w:rsidR="00702E38" w:rsidRPr="00AB2A49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1" w:type="dxa"/>
          </w:tcPr>
          <w:p w14:paraId="26AD9A9C" w14:textId="77777777" w:rsidR="00702E38" w:rsidRPr="00AB2A49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489AAF1D" w14:textId="77777777" w:rsidTr="00702E38">
        <w:trPr>
          <w:trHeight w:val="278"/>
          <w:jc w:val="center"/>
        </w:trPr>
        <w:tc>
          <w:tcPr>
            <w:tcW w:w="3118" w:type="dxa"/>
          </w:tcPr>
          <w:p w14:paraId="43B7F3DC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 w:rsidRPr="00AB2A49">
              <w:rPr>
                <w:rFonts w:hint="cs"/>
                <w:szCs w:val="24"/>
                <w:rtl/>
              </w:rPr>
              <w:t xml:space="preserve">2- </w:t>
            </w:r>
          </w:p>
        </w:tc>
        <w:tc>
          <w:tcPr>
            <w:tcW w:w="2967" w:type="dxa"/>
          </w:tcPr>
          <w:p w14:paraId="031327C0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1" w:type="dxa"/>
          </w:tcPr>
          <w:p w14:paraId="10E8A8A6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5ADDF02B" w14:textId="77777777" w:rsidTr="00702E38">
        <w:trPr>
          <w:trHeight w:val="299"/>
          <w:jc w:val="center"/>
        </w:trPr>
        <w:tc>
          <w:tcPr>
            <w:tcW w:w="3118" w:type="dxa"/>
          </w:tcPr>
          <w:p w14:paraId="713CCEF6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 w:rsidRPr="00AB2A49">
              <w:rPr>
                <w:rFonts w:hint="cs"/>
                <w:szCs w:val="24"/>
                <w:rtl/>
              </w:rPr>
              <w:t xml:space="preserve">3- </w:t>
            </w:r>
          </w:p>
        </w:tc>
        <w:tc>
          <w:tcPr>
            <w:tcW w:w="2967" w:type="dxa"/>
          </w:tcPr>
          <w:p w14:paraId="44DCB4FE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1" w:type="dxa"/>
          </w:tcPr>
          <w:p w14:paraId="62185767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0D77FA41" w14:textId="77777777" w:rsidTr="00702E38">
        <w:trPr>
          <w:trHeight w:val="305"/>
          <w:jc w:val="center"/>
        </w:trPr>
        <w:tc>
          <w:tcPr>
            <w:tcW w:w="3118" w:type="dxa"/>
          </w:tcPr>
          <w:p w14:paraId="0F539517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 w:rsidRPr="00AB2A49">
              <w:rPr>
                <w:rFonts w:hint="cs"/>
                <w:szCs w:val="24"/>
                <w:rtl/>
              </w:rPr>
              <w:t>4-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67" w:type="dxa"/>
          </w:tcPr>
          <w:p w14:paraId="148B4350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1" w:type="dxa"/>
          </w:tcPr>
          <w:p w14:paraId="3DA21121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46D3BBDD" w14:textId="77777777" w:rsidTr="00702E38">
        <w:trPr>
          <w:trHeight w:val="325"/>
          <w:jc w:val="center"/>
        </w:trPr>
        <w:tc>
          <w:tcPr>
            <w:tcW w:w="3118" w:type="dxa"/>
          </w:tcPr>
          <w:p w14:paraId="4EC84C3B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5-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67" w:type="dxa"/>
          </w:tcPr>
          <w:p w14:paraId="75214B3F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1" w:type="dxa"/>
          </w:tcPr>
          <w:p w14:paraId="1950AB99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23AB0748" w14:textId="77777777" w:rsidTr="00702E38">
        <w:trPr>
          <w:trHeight w:val="202"/>
          <w:jc w:val="center"/>
        </w:trPr>
        <w:tc>
          <w:tcPr>
            <w:tcW w:w="3118" w:type="dxa"/>
          </w:tcPr>
          <w:p w14:paraId="43DAD85D" w14:textId="77777777" w:rsidR="00702E38" w:rsidRDefault="00702E38" w:rsidP="00610E99">
            <w:pPr>
              <w:ind w:left="141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6-</w:t>
            </w:r>
          </w:p>
        </w:tc>
        <w:tc>
          <w:tcPr>
            <w:tcW w:w="2967" w:type="dxa"/>
          </w:tcPr>
          <w:p w14:paraId="3DAB41C6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1" w:type="dxa"/>
          </w:tcPr>
          <w:p w14:paraId="6E072889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E61C6" w:rsidRPr="00AB2A49" w14:paraId="12B1DCD8" w14:textId="77777777" w:rsidTr="00610E99">
        <w:trPr>
          <w:jc w:val="center"/>
        </w:trPr>
        <w:tc>
          <w:tcPr>
            <w:tcW w:w="10206" w:type="dxa"/>
            <w:gridSpan w:val="3"/>
          </w:tcPr>
          <w:p w14:paraId="73432434" w14:textId="77777777" w:rsidR="006E61C6" w:rsidRDefault="006E61C6" w:rsidP="00610E99">
            <w:pPr>
              <w:bidi/>
              <w:ind w:left="33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خواهشمند است در ارتباط با موضوع مقاله ارائه شده از بين موضوعات زير يك يا چند مورد را مشخص فرمائيد.</w:t>
            </w:r>
          </w:p>
          <w:p w14:paraId="39DCB37B" w14:textId="68475BE9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چالش‌ها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موجود بر سر راه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پسماندها در چرخه تول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فولاد سبز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063032C2" w14:textId="065F66DE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کاربردها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نوآورانه در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پسماندها در چرخه تول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فولاد سبز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6E4B738E" w14:textId="587BD7C4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روش‌ها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افزا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ش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ابتکار و نوآور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همکار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کارکنان به منظور تسر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ع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مس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ر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پسماندها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28D20679" w14:textId="123BA8D9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نقش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اندها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سلامت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کارکنان و حفظ مح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ط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ست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27766AF6" w14:textId="2514F8B2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فرصت‌ها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اشتغال‌زائ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مس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ر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7CE4400C" w14:textId="745F2A05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دوام اقتصاد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سودآور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پسماندها و نقش آن در کاهش هز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نه‌ها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تول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4C3CE2B2" w14:textId="6D49ADF6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استفاده از اتوماس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ون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هوش مصنوع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مد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پسماندها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7712E1BA" w14:textId="3EA3ACC2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نقش اقتصاد چرخش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دربه حداقل رسان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دن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ضا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عات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چرخه تول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فولاد سبز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76458217" w14:textId="0883D800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مطالعات مورد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پسماندها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7A495DCC" w14:textId="01336303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روش‌ها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همکار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مشترک جهت سرما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ه‌گذار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مشارکت در نوآور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چرخه تول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فولاد سبز و باز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پسماندها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آن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20A1827F" w14:textId="1F6AA775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نوآور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جد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زم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نه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تول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استفاده از فولادها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نسل سوم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596D165E" w14:textId="74D97731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2"/>
                <w:szCs w:val="22"/>
                <w:rtl/>
              </w:rPr>
            </w:pPr>
            <w:r w:rsidRPr="00BC544A">
              <w:rPr>
                <w:rFonts w:ascii="Times new" w:hAnsi="Times new"/>
                <w:sz w:val="22"/>
                <w:szCs w:val="22"/>
                <w:rtl/>
              </w:rPr>
              <w:t>مدلساز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شب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ه‌ساز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فرا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ندها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چرخه تول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فولاد</w:t>
            </w:r>
            <w:r w:rsidRPr="00BC544A">
              <w:rPr>
                <w:rFonts w:ascii="Times new" w:hAnsi="Times new"/>
                <w:sz w:val="22"/>
                <w:szCs w:val="22"/>
              </w:rPr>
              <w:t>.</w:t>
            </w:r>
            <w:r w:rsidR="00BC544A" w:rsidRPr="00BC544A">
              <w:rPr>
                <w:rFonts w:ascii="Times new" w:hAnsi="Times new" w:hint="cs"/>
                <w:sz w:val="22"/>
                <w:szCs w:val="22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37DC9470" w14:textId="0831E089" w:rsidR="00BC544A" w:rsidRPr="00BC544A" w:rsidRDefault="001768C4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szCs w:val="24"/>
                <w:rtl/>
              </w:rPr>
            </w:pP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افته‌ها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نوآور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جد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پژوهش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در زم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نه‌ها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>: استخراج آهن، خواص مکان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ک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و ف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ز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ک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تغ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ر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ز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ساختار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ذوب و 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خته‌گر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شکل‌ده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خوردگ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سطح و پوشش، جوشکار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مواد 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رگداز،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کاربردها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جد</w:t>
            </w: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ی</w:t>
            </w:r>
            <w:r w:rsidRPr="00BC544A">
              <w:rPr>
                <w:rFonts w:ascii="Times new" w:hAnsi="Times new" w:hint="eastAsia"/>
                <w:sz w:val="22"/>
                <w:szCs w:val="22"/>
                <w:rtl/>
              </w:rPr>
              <w:t>د</w:t>
            </w:r>
            <w:r w:rsidRPr="00BC544A">
              <w:rPr>
                <w:rFonts w:ascii="Times new" w:hAnsi="Times new"/>
                <w:sz w:val="22"/>
                <w:szCs w:val="22"/>
                <w:rtl/>
              </w:rPr>
              <w:t xml:space="preserve"> فولاد و</w:t>
            </w:r>
            <w:r w:rsidRPr="00BC544A">
              <w:rPr>
                <w:szCs w:val="24"/>
              </w:rPr>
              <w:t>...</w:t>
            </w:r>
            <w:r w:rsidR="00BC544A" w:rsidRPr="00BC544A">
              <w:rPr>
                <w:rFonts w:hint="cs"/>
                <w:szCs w:val="24"/>
                <w:rtl/>
              </w:rPr>
              <w:t xml:space="preserve"> </w:t>
            </w:r>
            <w:r w:rsidR="00BC544A"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0F037526" w14:textId="1CD87A67" w:rsidR="00771007" w:rsidRPr="00BC544A" w:rsidRDefault="00771007" w:rsidP="00BC544A">
            <w:pPr>
              <w:pStyle w:val="ListParagraph"/>
              <w:numPr>
                <w:ilvl w:val="0"/>
                <w:numId w:val="5"/>
              </w:numPr>
              <w:bidi/>
              <w:spacing w:line="168" w:lineRule="auto"/>
              <w:ind w:left="457"/>
              <w:jc w:val="both"/>
              <w:rPr>
                <w:rFonts w:ascii="Times new" w:hAnsi="Times new"/>
                <w:sz w:val="26"/>
                <w:rtl/>
              </w:rPr>
            </w:pP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سایر موارد مرتبط</w:t>
            </w:r>
            <w:r w:rsidRPr="00BC544A">
              <w:rPr>
                <w:rFonts w:cs="Times New Roman" w:hint="cs"/>
                <w:sz w:val="36"/>
                <w:szCs w:val="36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</w:tc>
      </w:tr>
    </w:tbl>
    <w:p w14:paraId="4C71FA1F" w14:textId="77777777" w:rsidR="00932D92" w:rsidRPr="00932D92" w:rsidRDefault="00B2363C" w:rsidP="00EC7F7F">
      <w:pPr>
        <w:bidi/>
        <w:spacing w:line="276" w:lineRule="auto"/>
        <w:ind w:left="141"/>
        <w:jc w:val="both"/>
        <w:rPr>
          <w:sz w:val="20"/>
          <w:szCs w:val="20"/>
          <w:rtl/>
          <w:lang w:bidi="fa-IR"/>
        </w:rPr>
      </w:pPr>
      <w:r w:rsidRPr="00B2363C">
        <w:rPr>
          <w:rFonts w:hint="cs"/>
          <w:b/>
          <w:bCs/>
          <w:sz w:val="18"/>
          <w:szCs w:val="18"/>
          <w:rtl/>
        </w:rPr>
        <w:t>توجه:</w:t>
      </w:r>
      <w:r w:rsidRPr="00B2363C">
        <w:rPr>
          <w:rFonts w:hint="cs"/>
          <w:sz w:val="18"/>
          <w:szCs w:val="18"/>
          <w:rtl/>
        </w:rPr>
        <w:t xml:space="preserve"> </w:t>
      </w:r>
      <w:r w:rsidR="00EC7F7F" w:rsidRPr="00B2363C">
        <w:rPr>
          <w:rFonts w:hint="cs"/>
          <w:sz w:val="18"/>
          <w:szCs w:val="18"/>
          <w:rtl/>
        </w:rPr>
        <w:t xml:space="preserve"> </w:t>
      </w:r>
      <w:r w:rsidR="00932D92" w:rsidRPr="00932D92">
        <w:rPr>
          <w:rFonts w:hint="cs"/>
          <w:sz w:val="20"/>
          <w:szCs w:val="20"/>
          <w:rtl/>
        </w:rPr>
        <w:t>در صورت انتخاب مقاله به عنوان ارائه حضوری</w:t>
      </w:r>
      <w:r w:rsidR="00EC7F7F">
        <w:rPr>
          <w:rFonts w:hint="cs"/>
          <w:sz w:val="20"/>
          <w:szCs w:val="20"/>
          <w:rtl/>
        </w:rPr>
        <w:t>،</w:t>
      </w:r>
      <w:r w:rsidR="00932D92" w:rsidRPr="00932D92">
        <w:rPr>
          <w:rFonts w:hint="cs"/>
          <w:sz w:val="20"/>
          <w:szCs w:val="20"/>
          <w:rtl/>
        </w:rPr>
        <w:t xml:space="preserve"> ارائه دهنده مقاله لازم است در سمپوزیوم شرکت نماید در غیر این صورت جزء لیست سیاه قرار خواهد گرفت و برای سمپوزیوم</w:t>
      </w:r>
      <w:r w:rsidR="00EC7F7F">
        <w:rPr>
          <w:rFonts w:hint="eastAsia"/>
          <w:sz w:val="20"/>
          <w:szCs w:val="20"/>
          <w:rtl/>
        </w:rPr>
        <w:t>‌</w:t>
      </w:r>
      <w:r w:rsidR="00932D92" w:rsidRPr="00932D92">
        <w:rPr>
          <w:rFonts w:hint="cs"/>
          <w:sz w:val="20"/>
          <w:szCs w:val="20"/>
          <w:rtl/>
        </w:rPr>
        <w:t>های بعدی هیچ مقاله</w:t>
      </w:r>
      <w:r w:rsidR="00EC7F7F">
        <w:rPr>
          <w:rFonts w:hint="eastAsia"/>
          <w:sz w:val="20"/>
          <w:szCs w:val="20"/>
          <w:rtl/>
        </w:rPr>
        <w:t>‌</w:t>
      </w:r>
      <w:r w:rsidR="00932D92" w:rsidRPr="00932D92">
        <w:rPr>
          <w:rFonts w:hint="cs"/>
          <w:sz w:val="20"/>
          <w:szCs w:val="20"/>
          <w:rtl/>
        </w:rPr>
        <w:t>ای از این فرد پذیرش نمی</w:t>
      </w:r>
      <w:r w:rsidR="00EC7F7F">
        <w:rPr>
          <w:rFonts w:hint="eastAsia"/>
          <w:sz w:val="20"/>
          <w:szCs w:val="20"/>
          <w:rtl/>
        </w:rPr>
        <w:t>‌</w:t>
      </w:r>
      <w:r w:rsidR="00932D92" w:rsidRPr="00932D92">
        <w:rPr>
          <w:rFonts w:hint="cs"/>
          <w:sz w:val="20"/>
          <w:szCs w:val="20"/>
          <w:rtl/>
        </w:rPr>
        <w:t>گردد.</w:t>
      </w:r>
    </w:p>
    <w:p w14:paraId="4B95652E" w14:textId="79A3AB8F" w:rsidR="00E13F84" w:rsidRDefault="00610E99" w:rsidP="00702E38">
      <w:pPr>
        <w:bidi/>
        <w:spacing w:line="276" w:lineRule="auto"/>
        <w:ind w:left="141"/>
        <w:rPr>
          <w:b/>
          <w:bCs/>
          <w:sz w:val="20"/>
          <w:szCs w:val="20"/>
          <w:rtl/>
        </w:rPr>
      </w:pPr>
      <w:r>
        <w:rPr>
          <w:rFonts w:hint="cs"/>
          <w:szCs w:val="24"/>
          <w:rtl/>
        </w:rPr>
        <w:t xml:space="preserve">  </w:t>
      </w:r>
      <w:r w:rsidR="006E61C6" w:rsidRPr="00AB2A49">
        <w:rPr>
          <w:rFonts w:hint="cs"/>
          <w:b/>
          <w:bCs/>
          <w:sz w:val="20"/>
          <w:szCs w:val="20"/>
          <w:rtl/>
        </w:rPr>
        <w:t xml:space="preserve">دبيرخانه سمپوزيوم فولاد </w:t>
      </w:r>
      <w:r w:rsidR="001768C4">
        <w:rPr>
          <w:rFonts w:hint="cs"/>
          <w:b/>
          <w:bCs/>
          <w:sz w:val="20"/>
          <w:szCs w:val="20"/>
          <w:rtl/>
        </w:rPr>
        <w:t>403</w:t>
      </w:r>
    </w:p>
    <w:sectPr w:rsidR="00E13F84" w:rsidSect="00F44C54">
      <w:pgSz w:w="11907" w:h="16839" w:code="9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31D"/>
    <w:multiLevelType w:val="hybridMultilevel"/>
    <w:tmpl w:val="CEF6670A"/>
    <w:lvl w:ilvl="0" w:tplc="040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91F5DBF"/>
    <w:multiLevelType w:val="hybridMultilevel"/>
    <w:tmpl w:val="360A97E0"/>
    <w:lvl w:ilvl="0" w:tplc="ADFAF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85"/>
    <w:multiLevelType w:val="hybridMultilevel"/>
    <w:tmpl w:val="C92C1F2A"/>
    <w:lvl w:ilvl="0" w:tplc="DD50C3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A513E"/>
    <w:multiLevelType w:val="hybridMultilevel"/>
    <w:tmpl w:val="653E8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0304B"/>
    <w:multiLevelType w:val="hybridMultilevel"/>
    <w:tmpl w:val="AE36FC2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608804896">
    <w:abstractNumId w:val="1"/>
  </w:num>
  <w:num w:numId="2" w16cid:durableId="591284949">
    <w:abstractNumId w:val="4"/>
  </w:num>
  <w:num w:numId="3" w16cid:durableId="442698530">
    <w:abstractNumId w:val="3"/>
  </w:num>
  <w:num w:numId="4" w16cid:durableId="967783451">
    <w:abstractNumId w:val="2"/>
  </w:num>
  <w:num w:numId="5" w16cid:durableId="33646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sTCxMDQ3NTc2MDJR0lEKTi0uzszPAykwrAUApiVvhiwAAAA="/>
  </w:docVars>
  <w:rsids>
    <w:rsidRoot w:val="00E13F84"/>
    <w:rsid w:val="000146F9"/>
    <w:rsid w:val="00014721"/>
    <w:rsid w:val="00034943"/>
    <w:rsid w:val="00042D6C"/>
    <w:rsid w:val="00065D35"/>
    <w:rsid w:val="00070964"/>
    <w:rsid w:val="000B398C"/>
    <w:rsid w:val="000D57EB"/>
    <w:rsid w:val="000E7BCD"/>
    <w:rsid w:val="00141AAF"/>
    <w:rsid w:val="00166885"/>
    <w:rsid w:val="001768C4"/>
    <w:rsid w:val="001875CD"/>
    <w:rsid w:val="001A5479"/>
    <w:rsid w:val="001E5998"/>
    <w:rsid w:val="00236CCA"/>
    <w:rsid w:val="002913FA"/>
    <w:rsid w:val="002964C8"/>
    <w:rsid w:val="002D5387"/>
    <w:rsid w:val="002E419C"/>
    <w:rsid w:val="002F0790"/>
    <w:rsid w:val="002F5805"/>
    <w:rsid w:val="0031199B"/>
    <w:rsid w:val="00322D42"/>
    <w:rsid w:val="00354BD3"/>
    <w:rsid w:val="00361D60"/>
    <w:rsid w:val="00370169"/>
    <w:rsid w:val="00377389"/>
    <w:rsid w:val="003A4EF2"/>
    <w:rsid w:val="003E182D"/>
    <w:rsid w:val="00415FB3"/>
    <w:rsid w:val="00475E67"/>
    <w:rsid w:val="0052439D"/>
    <w:rsid w:val="005706A3"/>
    <w:rsid w:val="00583054"/>
    <w:rsid w:val="005A3CDC"/>
    <w:rsid w:val="005B396A"/>
    <w:rsid w:val="005D4B8F"/>
    <w:rsid w:val="00603E18"/>
    <w:rsid w:val="00610E99"/>
    <w:rsid w:val="00610F2A"/>
    <w:rsid w:val="00655441"/>
    <w:rsid w:val="00672AAF"/>
    <w:rsid w:val="006B4387"/>
    <w:rsid w:val="006E61C6"/>
    <w:rsid w:val="006F320B"/>
    <w:rsid w:val="00702E38"/>
    <w:rsid w:val="0070796D"/>
    <w:rsid w:val="00717CD9"/>
    <w:rsid w:val="00736BE0"/>
    <w:rsid w:val="007445E9"/>
    <w:rsid w:val="00771007"/>
    <w:rsid w:val="00797478"/>
    <w:rsid w:val="007E14CE"/>
    <w:rsid w:val="0084161B"/>
    <w:rsid w:val="00891924"/>
    <w:rsid w:val="00896F6D"/>
    <w:rsid w:val="008A4399"/>
    <w:rsid w:val="008A480E"/>
    <w:rsid w:val="008D6525"/>
    <w:rsid w:val="008E70EE"/>
    <w:rsid w:val="00932D92"/>
    <w:rsid w:val="00961CE4"/>
    <w:rsid w:val="00990A4B"/>
    <w:rsid w:val="009F4FC9"/>
    <w:rsid w:val="00A21CD2"/>
    <w:rsid w:val="00A41E5E"/>
    <w:rsid w:val="00AB2A49"/>
    <w:rsid w:val="00AD134B"/>
    <w:rsid w:val="00AD3DA8"/>
    <w:rsid w:val="00AD7142"/>
    <w:rsid w:val="00B2363C"/>
    <w:rsid w:val="00B44307"/>
    <w:rsid w:val="00B452DD"/>
    <w:rsid w:val="00BA3822"/>
    <w:rsid w:val="00BA7E28"/>
    <w:rsid w:val="00BC544A"/>
    <w:rsid w:val="00BC772D"/>
    <w:rsid w:val="00BF11FA"/>
    <w:rsid w:val="00BF310E"/>
    <w:rsid w:val="00C11F4D"/>
    <w:rsid w:val="00C7489A"/>
    <w:rsid w:val="00C95D42"/>
    <w:rsid w:val="00CB1CB7"/>
    <w:rsid w:val="00CB75CC"/>
    <w:rsid w:val="00CD1F27"/>
    <w:rsid w:val="00CE1C41"/>
    <w:rsid w:val="00D13363"/>
    <w:rsid w:val="00D30BF2"/>
    <w:rsid w:val="00D353A5"/>
    <w:rsid w:val="00D64C8C"/>
    <w:rsid w:val="00D7629A"/>
    <w:rsid w:val="00D90C74"/>
    <w:rsid w:val="00DA1DFB"/>
    <w:rsid w:val="00DC288B"/>
    <w:rsid w:val="00DE416F"/>
    <w:rsid w:val="00E13F84"/>
    <w:rsid w:val="00E362B6"/>
    <w:rsid w:val="00E91E99"/>
    <w:rsid w:val="00EC1A52"/>
    <w:rsid w:val="00EC7F7F"/>
    <w:rsid w:val="00ED6B32"/>
    <w:rsid w:val="00F23381"/>
    <w:rsid w:val="00F26DBE"/>
    <w:rsid w:val="00F41C76"/>
    <w:rsid w:val="00F44C54"/>
    <w:rsid w:val="00F56C9A"/>
    <w:rsid w:val="00F90C0F"/>
    <w:rsid w:val="00FC104A"/>
    <w:rsid w:val="00F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2D14"/>
  <w15:docId w15:val="{91ED282C-57A7-4919-87BD-A1C6E67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D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D6C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F8A3-E7AC-4FE2-8359-D8DD1A8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Abbasian</dc:creator>
  <cp:lastModifiedBy>Abbasian</cp:lastModifiedBy>
  <cp:revision>87</cp:revision>
  <cp:lastPrinted>2024-02-06T07:39:00Z</cp:lastPrinted>
  <dcterms:created xsi:type="dcterms:W3CDTF">2017-07-30T04:12:00Z</dcterms:created>
  <dcterms:modified xsi:type="dcterms:W3CDTF">2024-02-06T07:44:00Z</dcterms:modified>
</cp:coreProperties>
</file>